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5E" w:rsidRPr="00B23547" w:rsidRDefault="000700F5">
      <w:pPr>
        <w:rPr>
          <w:sz w:val="28"/>
          <w:szCs w:val="28"/>
        </w:rPr>
      </w:pPr>
      <w:r w:rsidRPr="00B23547">
        <w:rPr>
          <w:sz w:val="28"/>
          <w:szCs w:val="28"/>
        </w:rPr>
        <w:t xml:space="preserve">You will write a </w:t>
      </w:r>
      <w:r w:rsidRPr="00B23547">
        <w:rPr>
          <w:b/>
          <w:sz w:val="28"/>
          <w:szCs w:val="28"/>
        </w:rPr>
        <w:t>750 word expository essay</w:t>
      </w:r>
      <w:r w:rsidRPr="00B23547">
        <w:rPr>
          <w:sz w:val="28"/>
          <w:szCs w:val="28"/>
        </w:rPr>
        <w:t xml:space="preserve"> comparing </w:t>
      </w:r>
      <w:r w:rsidRPr="00B23547">
        <w:rPr>
          <w:b/>
          <w:sz w:val="28"/>
          <w:szCs w:val="28"/>
        </w:rPr>
        <w:t>two</w:t>
      </w:r>
      <w:r w:rsidRPr="00B23547">
        <w:rPr>
          <w:sz w:val="28"/>
          <w:szCs w:val="28"/>
        </w:rPr>
        <w:t xml:space="preserve"> poems t</w:t>
      </w:r>
      <w:r w:rsidR="00371454" w:rsidRPr="00B23547">
        <w:rPr>
          <w:sz w:val="28"/>
          <w:szCs w:val="28"/>
        </w:rPr>
        <w:t xml:space="preserve">hat we have read this semester, or </w:t>
      </w:r>
      <w:r w:rsidR="00A84743" w:rsidRPr="00B23547">
        <w:rPr>
          <w:sz w:val="28"/>
          <w:szCs w:val="28"/>
        </w:rPr>
        <w:t xml:space="preserve">comparing </w:t>
      </w:r>
      <w:r w:rsidR="00371454" w:rsidRPr="00B23547">
        <w:rPr>
          <w:sz w:val="28"/>
          <w:szCs w:val="28"/>
        </w:rPr>
        <w:t>one poem that we have read and one poem of your choice.</w:t>
      </w:r>
      <w:r w:rsidR="00371454" w:rsidRPr="00B23547">
        <w:rPr>
          <w:sz w:val="28"/>
          <w:szCs w:val="28"/>
        </w:rP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14F5E" w:rsidRPr="00B23547">
        <w:tc>
          <w:tcPr>
            <w:tcW w:w="9360" w:type="dxa"/>
            <w:shd w:val="clear" w:color="auto" w:fill="auto"/>
            <w:tcMar>
              <w:top w:w="100" w:type="dxa"/>
              <w:left w:w="100" w:type="dxa"/>
              <w:bottom w:w="100" w:type="dxa"/>
              <w:right w:w="100" w:type="dxa"/>
            </w:tcMar>
          </w:tcPr>
          <w:p w:rsidR="00114F5E" w:rsidRPr="00B23547" w:rsidRDefault="000700F5">
            <w:pPr>
              <w:rPr>
                <w:sz w:val="28"/>
                <w:szCs w:val="28"/>
              </w:rPr>
            </w:pPr>
            <w:r w:rsidRPr="00B23547">
              <w:rPr>
                <w:sz w:val="28"/>
                <w:szCs w:val="28"/>
              </w:rPr>
              <w:t>Topic: What it means to be alive</w:t>
            </w:r>
            <w:r w:rsidR="00B23547" w:rsidRPr="00B23547">
              <w:rPr>
                <w:sz w:val="28"/>
                <w:szCs w:val="28"/>
              </w:rPr>
              <w:t xml:space="preserve">. </w:t>
            </w:r>
            <w:r w:rsidRPr="00B23547">
              <w:rPr>
                <w:sz w:val="28"/>
                <w:szCs w:val="28"/>
              </w:rPr>
              <w:t xml:space="preserve"> </w:t>
            </w:r>
          </w:p>
        </w:tc>
      </w:tr>
    </w:tbl>
    <w:p w:rsidR="00114F5E" w:rsidRPr="00B23547" w:rsidRDefault="00114F5E">
      <w:pPr>
        <w:rPr>
          <w:sz w:val="28"/>
          <w:szCs w:val="28"/>
        </w:rPr>
      </w:pPr>
    </w:p>
    <w:p w:rsidR="00114F5E" w:rsidRPr="00B23547" w:rsidRDefault="00114F5E">
      <w:pPr>
        <w:rPr>
          <w:sz w:val="28"/>
          <w:szCs w:val="28"/>
        </w:rPr>
      </w:pPr>
    </w:p>
    <w:p w:rsidR="00114F5E" w:rsidRPr="00B23547" w:rsidRDefault="000700F5">
      <w:pPr>
        <w:rPr>
          <w:sz w:val="28"/>
          <w:szCs w:val="28"/>
        </w:rPr>
      </w:pPr>
      <w:r w:rsidRPr="00B23547">
        <w:rPr>
          <w:sz w:val="28"/>
          <w:szCs w:val="28"/>
        </w:rPr>
        <w:t>You must:</w:t>
      </w:r>
    </w:p>
    <w:p w:rsidR="00114F5E" w:rsidRPr="00B23547" w:rsidRDefault="000700F5">
      <w:pPr>
        <w:numPr>
          <w:ilvl w:val="0"/>
          <w:numId w:val="1"/>
        </w:numPr>
        <w:contextualSpacing/>
        <w:rPr>
          <w:sz w:val="28"/>
          <w:szCs w:val="28"/>
        </w:rPr>
      </w:pPr>
      <w:r w:rsidRPr="00B23547">
        <w:rPr>
          <w:sz w:val="28"/>
          <w:szCs w:val="28"/>
        </w:rPr>
        <w:t xml:space="preserve">Have a </w:t>
      </w:r>
      <w:r w:rsidRPr="00B23547">
        <w:rPr>
          <w:b/>
          <w:sz w:val="28"/>
          <w:szCs w:val="28"/>
        </w:rPr>
        <w:t>central unified thesis</w:t>
      </w:r>
      <w:r w:rsidRPr="00B23547">
        <w:rPr>
          <w:sz w:val="28"/>
          <w:szCs w:val="28"/>
        </w:rPr>
        <w:t xml:space="preserve"> </w:t>
      </w:r>
    </w:p>
    <w:p w:rsidR="00114F5E" w:rsidRPr="00B23547" w:rsidRDefault="000700F5">
      <w:pPr>
        <w:numPr>
          <w:ilvl w:val="0"/>
          <w:numId w:val="1"/>
        </w:numPr>
        <w:contextualSpacing/>
        <w:rPr>
          <w:sz w:val="28"/>
          <w:szCs w:val="28"/>
        </w:rPr>
      </w:pPr>
      <w:r w:rsidRPr="00B23547">
        <w:rPr>
          <w:sz w:val="28"/>
          <w:szCs w:val="28"/>
        </w:rPr>
        <w:t xml:space="preserve">Analysis and synthesis of the two poems </w:t>
      </w:r>
    </w:p>
    <w:p w:rsidR="00114F5E" w:rsidRPr="00B23547" w:rsidRDefault="000700F5">
      <w:pPr>
        <w:numPr>
          <w:ilvl w:val="0"/>
          <w:numId w:val="1"/>
        </w:numPr>
        <w:contextualSpacing/>
        <w:rPr>
          <w:sz w:val="28"/>
          <w:szCs w:val="28"/>
        </w:rPr>
      </w:pPr>
      <w:r w:rsidRPr="00B23547">
        <w:rPr>
          <w:sz w:val="28"/>
          <w:szCs w:val="28"/>
        </w:rPr>
        <w:t xml:space="preserve">Direct reference to the poems </w:t>
      </w:r>
    </w:p>
    <w:p w:rsidR="00114F5E" w:rsidRPr="00B23547" w:rsidRDefault="000700F5">
      <w:pPr>
        <w:numPr>
          <w:ilvl w:val="0"/>
          <w:numId w:val="1"/>
        </w:numPr>
        <w:contextualSpacing/>
        <w:rPr>
          <w:sz w:val="28"/>
          <w:szCs w:val="28"/>
        </w:rPr>
      </w:pPr>
      <w:r w:rsidRPr="00B23547">
        <w:rPr>
          <w:sz w:val="28"/>
          <w:szCs w:val="28"/>
        </w:rPr>
        <w:t xml:space="preserve">At least one researched, outside connection </w:t>
      </w:r>
    </w:p>
    <w:p w:rsidR="00371454" w:rsidRPr="00B23547" w:rsidRDefault="00B23547" w:rsidP="00371454">
      <w:pPr>
        <w:numPr>
          <w:ilvl w:val="0"/>
          <w:numId w:val="1"/>
        </w:numPr>
        <w:contextualSpacing/>
        <w:rPr>
          <w:sz w:val="28"/>
          <w:szCs w:val="28"/>
        </w:rPr>
      </w:pPr>
      <w:r w:rsidRPr="00B23547">
        <w:rPr>
          <w:noProof/>
          <w:sz w:val="28"/>
          <w:szCs w:val="28"/>
          <w:lang w:val="en-US"/>
        </w:rPr>
        <w:drawing>
          <wp:anchor distT="0" distB="0" distL="114300" distR="114300" simplePos="0" relativeHeight="251658240" behindDoc="1" locked="0" layoutInCell="1" allowOverlap="1" wp14:anchorId="3EB10814" wp14:editId="288FBC89">
            <wp:simplePos x="914400" y="5147945"/>
            <wp:positionH relativeFrom="margin">
              <wp:align>center</wp:align>
            </wp:positionH>
            <wp:positionV relativeFrom="margin">
              <wp:posOffset>4307523</wp:posOffset>
            </wp:positionV>
            <wp:extent cx="3566795" cy="3566795"/>
            <wp:effectExtent l="0" t="0" r="0" b="0"/>
            <wp:wrapTight wrapText="bothSides">
              <wp:wrapPolygon edited="0">
                <wp:start x="0" y="0"/>
                <wp:lineTo x="0" y="21458"/>
                <wp:lineTo x="21458" y="21458"/>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6">
                      <a:extLst>
                        <a:ext uri="{28A0092B-C50C-407E-A947-70E740481C1C}">
                          <a14:useLocalDpi xmlns:a14="http://schemas.microsoft.com/office/drawing/2010/main" val="0"/>
                        </a:ext>
                      </a:extLst>
                    </a:blip>
                    <a:stretch>
                      <a:fillRect/>
                    </a:stretch>
                  </pic:blipFill>
                  <pic:spPr>
                    <a:xfrm>
                      <a:off x="0" y="0"/>
                      <a:ext cx="3567112" cy="3567112"/>
                    </a:xfrm>
                    <a:prstGeom prst="rect">
                      <a:avLst/>
                    </a:prstGeom>
                  </pic:spPr>
                </pic:pic>
              </a:graphicData>
            </a:graphic>
            <wp14:sizeRelH relativeFrom="margin">
              <wp14:pctWidth>0</wp14:pctWidth>
            </wp14:sizeRelH>
            <wp14:sizeRelV relativeFrom="margin">
              <wp14:pctHeight>0</wp14:pctHeight>
            </wp14:sizeRelV>
          </wp:anchor>
        </w:drawing>
      </w:r>
      <w:r w:rsidR="000700F5" w:rsidRPr="00B23547">
        <w:rPr>
          <w:sz w:val="28"/>
          <w:szCs w:val="28"/>
        </w:rPr>
        <w:t>Examine at least one stylistic choice of each po</w:t>
      </w:r>
      <w:r>
        <w:rPr>
          <w:sz w:val="28"/>
          <w:szCs w:val="28"/>
        </w:rPr>
        <w:t xml:space="preserve">em (formatting, poetic devices, </w:t>
      </w:r>
      <w:r w:rsidR="000700F5" w:rsidRPr="00B23547">
        <w:rPr>
          <w:sz w:val="28"/>
          <w:szCs w:val="28"/>
        </w:rPr>
        <w:t>etc.)</w:t>
      </w:r>
      <w:r>
        <w:rPr>
          <w:sz w:val="28"/>
          <w:szCs w:val="28"/>
        </w:rPr>
        <w:t xml:space="preserve"> </w:t>
      </w: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 w:val="28"/>
          <w:szCs w:val="28"/>
        </w:rPr>
      </w:pPr>
    </w:p>
    <w:p w:rsidR="00371454" w:rsidRPr="00B23547" w:rsidRDefault="00371454" w:rsidP="00371454">
      <w:pPr>
        <w:contextualSpacing/>
        <w:rPr>
          <w:szCs w:val="28"/>
        </w:rPr>
      </w:pP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lastRenderedPageBreak/>
        <w:t>SCORING GUIDE FOR ANALYSIS OF SYNTHESIS TEXTS 1 AND 2</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6</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six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is </w:t>
      </w:r>
      <w:r w:rsidRPr="00B23547">
        <w:rPr>
          <w:rFonts w:ascii="Times-Bold" w:hAnsi="Times-Bold" w:cs="Times-Bold"/>
          <w:b/>
          <w:bCs/>
          <w:sz w:val="24"/>
          <w:szCs w:val="28"/>
          <w:lang w:val="en-US"/>
        </w:rPr>
        <w:t>superior</w:t>
      </w:r>
      <w:r w:rsidRPr="00B23547">
        <w:rPr>
          <w:rFonts w:ascii="Times-Roman" w:hAnsi="Times-Roman" w:cs="Times-Roman"/>
          <w:sz w:val="24"/>
          <w:szCs w:val="28"/>
          <w:lang w:val="en-US"/>
        </w:rPr>
        <w:t>, demonstrating an insightful understanding of the texts. The essay shows a sophisticated approach to synthesis, including pertinent references. The writing style is effective and demonstrates skillful control of language. Despite its clarity and precision, the essay need not be error-free.</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320" w:firstLine="720"/>
        <w:rPr>
          <w:rFonts w:ascii="Times-Bold" w:hAnsi="Times-Bold" w:cs="Times-Bold"/>
          <w:b/>
          <w:bCs/>
          <w:sz w:val="24"/>
          <w:szCs w:val="28"/>
          <w:lang w:val="en-US"/>
        </w:rPr>
      </w:pPr>
      <w:r w:rsidRPr="00B23547">
        <w:rPr>
          <w:rFonts w:ascii="Times-Bold" w:hAnsi="Times-Bold" w:cs="Times-Bold"/>
          <w:b/>
          <w:bCs/>
          <w:sz w:val="24"/>
          <w:szCs w:val="28"/>
          <w:lang w:val="en-US"/>
        </w:rPr>
        <w:t>5</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five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is </w:t>
      </w:r>
      <w:r w:rsidRPr="00B23547">
        <w:rPr>
          <w:rFonts w:ascii="Times-Bold" w:hAnsi="Times-Bold" w:cs="Times-Bold"/>
          <w:b/>
          <w:bCs/>
          <w:sz w:val="24"/>
          <w:szCs w:val="28"/>
          <w:lang w:val="en-US"/>
        </w:rPr>
        <w:t>proficient</w:t>
      </w:r>
      <w:r w:rsidRPr="00B23547">
        <w:rPr>
          <w:rFonts w:ascii="Times-Roman" w:hAnsi="Times-Roman" w:cs="Times-Roman"/>
          <w:sz w:val="24"/>
          <w:szCs w:val="28"/>
          <w:lang w:val="en-US"/>
        </w:rPr>
        <w:t>, demonstrating a clear understanding of the texts at an interpretive level. The essay clearly synthesizes the concepts within the texts. References may be explicit or implicit and convincingly support the analysis. The writing is well organized and reflects a strong command of the conventions of language. Errors may be present, but are not distracting.</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4</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four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is </w:t>
      </w:r>
      <w:r w:rsidRPr="00B23547">
        <w:rPr>
          <w:rFonts w:ascii="Times-Bold" w:hAnsi="Times-Bold" w:cs="Times-Bold"/>
          <w:b/>
          <w:bCs/>
          <w:sz w:val="24"/>
          <w:szCs w:val="28"/>
          <w:lang w:val="en-US"/>
        </w:rPr>
        <w:t>competent</w:t>
      </w:r>
      <w:r w:rsidRPr="00B23547">
        <w:rPr>
          <w:rFonts w:ascii="Times-Roman" w:hAnsi="Times-Roman" w:cs="Times-Roman"/>
          <w:sz w:val="24"/>
          <w:szCs w:val="28"/>
          <w:lang w:val="en-US"/>
        </w:rPr>
        <w:t>. Understanding of the texts tends to be literal and superficial. Some synthesis is apparent. The essay may rely heavily on paraphrasing. References are present and appropriate, but may be limited. The writing is organized and straightforward. Conventions of language are usually followed, but some errors are evident.</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3</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three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is </w:t>
      </w:r>
      <w:r w:rsidRPr="00B23547">
        <w:rPr>
          <w:rFonts w:ascii="Times-Bold" w:hAnsi="Times-Bold" w:cs="Times-Bold"/>
          <w:b/>
          <w:bCs/>
          <w:sz w:val="24"/>
          <w:szCs w:val="28"/>
          <w:lang w:val="en-US"/>
        </w:rPr>
        <w:t>barely adequate</w:t>
      </w:r>
      <w:r w:rsidRPr="00B23547">
        <w:rPr>
          <w:rFonts w:ascii="Times-Roman" w:hAnsi="Times-Roman" w:cs="Times-Roman"/>
          <w:sz w:val="24"/>
          <w:szCs w:val="28"/>
          <w:lang w:val="en-US"/>
        </w:rPr>
        <w:t>. Understanding of the texts may be partially flawed. An attempt at synthesis is evident. References to the texts are not clearly connected to a central idea or may be repetitive. The response may be somewhat underdeveloped. A sense of purpose may be evident, but errors can be</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proofErr w:type="gramStart"/>
      <w:r w:rsidRPr="00B23547">
        <w:rPr>
          <w:rFonts w:ascii="Times-Roman" w:hAnsi="Times-Roman" w:cs="Times-Roman"/>
          <w:sz w:val="24"/>
          <w:szCs w:val="28"/>
          <w:lang w:val="en-US"/>
        </w:rPr>
        <w:t>distracting</w:t>
      </w:r>
      <w:proofErr w:type="gramEnd"/>
      <w:r w:rsidRPr="00B23547">
        <w:rPr>
          <w:rFonts w:ascii="Times-Roman" w:hAnsi="Times-Roman" w:cs="Times-Roman"/>
          <w:sz w:val="24"/>
          <w:szCs w:val="28"/>
          <w:lang w:val="en-US"/>
        </w:rPr>
        <w:t>.</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2</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two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is </w:t>
      </w:r>
      <w:r w:rsidRPr="00B23547">
        <w:rPr>
          <w:rFonts w:ascii="Times-Bold" w:hAnsi="Times-Bold" w:cs="Times-Bold"/>
          <w:b/>
          <w:bCs/>
          <w:sz w:val="24"/>
          <w:szCs w:val="28"/>
          <w:lang w:val="en-US"/>
        </w:rPr>
        <w:t>inadequate</w:t>
      </w:r>
      <w:r w:rsidRPr="00B23547">
        <w:rPr>
          <w:rFonts w:ascii="Times-Roman" w:hAnsi="Times-Roman" w:cs="Times-Roman"/>
          <w:sz w:val="24"/>
          <w:szCs w:val="28"/>
          <w:lang w:val="en-US"/>
        </w:rPr>
        <w:t>. While there is an attempt to address the topic, understanding of the texts or the task may be seriously flawed. An essay that makes reference to both texts but refers only fleetingly to one of them is inadequate. The response may be seriously underdeveloped. Errors are recurring, distracting, and impede meaning.</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1</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one essay is </w:t>
      </w:r>
      <w:r w:rsidRPr="00B23547">
        <w:rPr>
          <w:rFonts w:ascii="Times-Bold" w:hAnsi="Times-Bold" w:cs="Times-Bold"/>
          <w:b/>
          <w:bCs/>
          <w:sz w:val="24"/>
          <w:szCs w:val="28"/>
          <w:lang w:val="en-US"/>
        </w:rPr>
        <w:t>unacceptable</w:t>
      </w:r>
      <w:r w:rsidRPr="00B23547">
        <w:rPr>
          <w:rFonts w:ascii="Times-Roman" w:hAnsi="Times-Roman" w:cs="Times-Roman"/>
          <w:sz w:val="24"/>
          <w:szCs w:val="28"/>
          <w:lang w:val="en-US"/>
        </w:rPr>
        <w:t>. Although the essay mentions both texts, the essay is too brief to address the topic or there may be a complete lack of control in the writing.</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sz w:val="24"/>
          <w:szCs w:val="28"/>
          <w:lang w:val="en-US"/>
        </w:rPr>
      </w:pPr>
      <w:r w:rsidRPr="00B23547">
        <w:rPr>
          <w:rFonts w:ascii="Times-Bold" w:hAnsi="Times-Bold" w:cs="Times-Bold"/>
          <w:b/>
          <w:bCs/>
          <w:sz w:val="24"/>
          <w:szCs w:val="28"/>
          <w:lang w:val="en-US"/>
        </w:rPr>
        <w:t xml:space="preserve"> </w:t>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r>
      <w:r w:rsidRPr="00B23547">
        <w:rPr>
          <w:rFonts w:ascii="Times-Bold" w:hAnsi="Times-Bold" w:cs="Times-Bold"/>
          <w:b/>
          <w:bCs/>
          <w:sz w:val="24"/>
          <w:szCs w:val="28"/>
          <w:lang w:val="en-US"/>
        </w:rPr>
        <w:tab/>
        <w:t>0</w:t>
      </w: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Roman" w:hAnsi="Times-Roman" w:cs="Times-Roman"/>
          <w:sz w:val="24"/>
          <w:szCs w:val="28"/>
          <w:lang w:val="en-US"/>
        </w:rPr>
      </w:pPr>
      <w:r w:rsidRPr="00B23547">
        <w:rPr>
          <w:rFonts w:ascii="Times-Roman" w:hAnsi="Times-Roman" w:cs="Times-Roman"/>
          <w:sz w:val="24"/>
          <w:szCs w:val="28"/>
          <w:lang w:val="en-US"/>
        </w:rPr>
        <w:t xml:space="preserve">The zero </w:t>
      </w:r>
      <w:proofErr w:type="gramStart"/>
      <w:r w:rsidRPr="00B23547">
        <w:rPr>
          <w:rFonts w:ascii="Times-Roman" w:hAnsi="Times-Roman" w:cs="Times-Roman"/>
          <w:sz w:val="24"/>
          <w:szCs w:val="28"/>
          <w:lang w:val="en-US"/>
        </w:rPr>
        <w:t>essay</w:t>
      </w:r>
      <w:proofErr w:type="gramEnd"/>
      <w:r w:rsidRPr="00B23547">
        <w:rPr>
          <w:rFonts w:ascii="Times-Roman" w:hAnsi="Times-Roman" w:cs="Times-Roman"/>
          <w:sz w:val="24"/>
          <w:szCs w:val="28"/>
          <w:lang w:val="en-US"/>
        </w:rPr>
        <w:t xml:space="preserve"> reflects a complete misunderstanding of the texts and/or the task, or is a restatement of the question. Exclusive reference to only one text does not constitute synthesis. Exclusively narrative responses reflect a complete misunderstanding of the task.</w:t>
      </w:r>
    </w:p>
    <w:p w:rsidR="00371454" w:rsidRPr="00B23547" w:rsidRDefault="00371454" w:rsidP="00371454">
      <w:pPr>
        <w:contextualSpacing/>
        <w:rPr>
          <w:szCs w:val="28"/>
        </w:rPr>
      </w:pPr>
      <w:bookmarkStart w:id="0" w:name="_GoBack"/>
      <w:bookmarkEnd w:id="0"/>
      <w:r w:rsidRPr="00B23547">
        <w:rPr>
          <w:rFonts w:ascii="Times-Roman" w:hAnsi="Times-Roman" w:cs="Times-Roman"/>
          <w:sz w:val="24"/>
          <w:szCs w:val="28"/>
          <w:lang w:val="en-US"/>
        </w:rPr>
        <w:br/>
      </w:r>
    </w:p>
    <w:tbl>
      <w:tblPr>
        <w:tblStyle w:val="TableGrid"/>
        <w:tblW w:w="0" w:type="auto"/>
        <w:tblLook w:val="04A0" w:firstRow="1" w:lastRow="0" w:firstColumn="1" w:lastColumn="0" w:noHBand="0" w:noVBand="1"/>
      </w:tblPr>
      <w:tblGrid>
        <w:gridCol w:w="4788"/>
        <w:gridCol w:w="4788"/>
      </w:tblGrid>
      <w:tr w:rsidR="00371454" w:rsidRPr="00B23547" w:rsidTr="00371454">
        <w:tc>
          <w:tcPr>
            <w:tcW w:w="4788" w:type="dxa"/>
          </w:tcPr>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r w:rsidRPr="00B23547">
              <w:rPr>
                <w:szCs w:val="28"/>
              </w:rPr>
              <w:t xml:space="preserve">Areas of Strength </w:t>
            </w:r>
          </w:p>
        </w:tc>
        <w:tc>
          <w:tcPr>
            <w:tcW w:w="4788" w:type="dxa"/>
          </w:tcPr>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r w:rsidRPr="00B23547">
              <w:rPr>
                <w:szCs w:val="28"/>
              </w:rPr>
              <w:t xml:space="preserve">Areas of Improvement </w:t>
            </w:r>
          </w:p>
        </w:tc>
      </w:tr>
      <w:tr w:rsidR="00371454" w:rsidRPr="00B23547" w:rsidTr="00371454">
        <w:tc>
          <w:tcPr>
            <w:tcW w:w="4788" w:type="dxa"/>
          </w:tcPr>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p>
        </w:tc>
        <w:tc>
          <w:tcPr>
            <w:tcW w:w="4788" w:type="dxa"/>
          </w:tcPr>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p>
          <w:p w:rsidR="00371454" w:rsidRPr="00B23547" w:rsidRDefault="00371454" w:rsidP="00371454">
            <w:pPr>
              <w:pBdr>
                <w:top w:val="none" w:sz="0" w:space="0" w:color="auto"/>
                <w:left w:val="none" w:sz="0" w:space="0" w:color="auto"/>
                <w:bottom w:val="none" w:sz="0" w:space="0" w:color="auto"/>
                <w:right w:val="none" w:sz="0" w:space="0" w:color="auto"/>
                <w:between w:val="none" w:sz="0" w:space="0" w:color="auto"/>
              </w:pBdr>
              <w:contextualSpacing/>
              <w:rPr>
                <w:szCs w:val="28"/>
              </w:rPr>
            </w:pPr>
          </w:p>
        </w:tc>
      </w:tr>
    </w:tbl>
    <w:p w:rsidR="00371454" w:rsidRPr="00B23547" w:rsidRDefault="00371454" w:rsidP="00371454">
      <w:pPr>
        <w:contextualSpacing/>
        <w:rPr>
          <w:szCs w:val="28"/>
        </w:rPr>
      </w:pPr>
    </w:p>
    <w:sectPr w:rsidR="00371454" w:rsidRPr="00B235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C84"/>
    <w:multiLevelType w:val="multilevel"/>
    <w:tmpl w:val="20B6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114F5E"/>
    <w:rsid w:val="000700F5"/>
    <w:rsid w:val="00114F5E"/>
    <w:rsid w:val="00371454"/>
    <w:rsid w:val="00A84743"/>
    <w:rsid w:val="00B2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371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371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6</cp:revision>
  <cp:lastPrinted>2017-09-25T15:09:00Z</cp:lastPrinted>
  <dcterms:created xsi:type="dcterms:W3CDTF">2017-09-16T19:26:00Z</dcterms:created>
  <dcterms:modified xsi:type="dcterms:W3CDTF">2017-09-25T15:11:00Z</dcterms:modified>
</cp:coreProperties>
</file>