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spacing w:line="240" w:lineRule="auto"/>
        <w:contextualSpacing w:val="0"/>
        <w:jc w:val="center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color w:val="980000"/>
          <w:sz w:val="36"/>
          <w:szCs w:val="36"/>
          <w:rtl w:val="0"/>
        </w:rPr>
        <w:t xml:space="preserve">READING WITH A PURPOSE</w:t>
      </w:r>
      <w:r w:rsidDel="00000000" w:rsidR="00000000" w:rsidRPr="00000000">
        <w:rPr>
          <w:rtl w:val="0"/>
        </w:rPr>
      </w:r>
    </w:p>
    <w:tbl>
      <w:tblPr>
        <w:tblStyle w:val="Table1"/>
        <w:tblW w:w="11205.0" w:type="dxa"/>
        <w:jc w:val="left"/>
        <w:tblInd w:w="-81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85"/>
        <w:gridCol w:w="3570"/>
        <w:gridCol w:w="5250"/>
        <w:tblGridChange w:id="0">
          <w:tblGrid>
            <w:gridCol w:w="2385"/>
            <w:gridCol w:w="3570"/>
            <w:gridCol w:w="5250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01">
            <w:pPr>
              <w:spacing w:line="240" w:lineRule="auto"/>
              <w:contextualSpacing w:val="0"/>
              <w:rPr>
                <w:rFonts w:ascii="Merriweather" w:cs="Merriweather" w:eastAsia="Merriweather" w:hAnsi="Merriweather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44"/>
                <w:szCs w:val="44"/>
                <w:rtl w:val="0"/>
              </w:rPr>
              <w:t xml:space="preserve">Traits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3">
            <w:pPr>
              <w:widowControl w:val="0"/>
              <w:contextualSpacing w:val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Sentence Starters</w:t>
            </w:r>
          </w:p>
        </w:tc>
      </w:tr>
      <w:tr>
        <w:tc>
          <w:tcPr/>
          <w:p w:rsidR="00000000" w:rsidDel="00000000" w:rsidP="00000000" w:rsidRDefault="00000000" w:rsidRPr="00000000" w14:paraId="00000004">
            <w:pPr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color w:val="ff6600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6600"/>
                <w:sz w:val="36"/>
                <w:szCs w:val="36"/>
                <w:rtl w:val="0"/>
              </w:rPr>
              <w:t xml:space="preserve">Predict  </w:t>
            </w:r>
          </w:p>
        </w:tc>
        <w:tc>
          <w:tcPr/>
          <w:p w:rsidR="00000000" w:rsidDel="00000000" w:rsidP="00000000" w:rsidRDefault="00000000" w:rsidRPr="00000000" w14:paraId="00000005">
            <w:pPr>
              <w:numPr>
                <w:ilvl w:val="0"/>
                <w:numId w:val="2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Wonder what will happen next  </w:t>
            </w:r>
          </w:p>
        </w:tc>
        <w:tc>
          <w:tcPr/>
          <w:p w:rsidR="00000000" w:rsidDel="00000000" w:rsidP="00000000" w:rsidRDefault="00000000" w:rsidRPr="00000000" w14:paraId="00000006">
            <w:pPr>
              <w:spacing w:line="240" w:lineRule="auto"/>
              <w:ind w:left="720" w:hanging="360"/>
              <w:contextualSpacing w:val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 predict ____________ because___________.</w:t>
              <w:br w:type="textWrapping"/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color w:val="3366ff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3366ff"/>
                <w:sz w:val="36"/>
                <w:szCs w:val="36"/>
                <w:rtl w:val="0"/>
              </w:rPr>
              <w:t xml:space="preserve">Question</w:t>
            </w:r>
          </w:p>
        </w:tc>
        <w:tc>
          <w:tcPr/>
          <w:p w:rsidR="00000000" w:rsidDel="00000000" w:rsidP="00000000" w:rsidRDefault="00000000" w:rsidRPr="00000000" w14:paraId="00000008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Decide if what you have read makes sense </w:t>
            </w:r>
          </w:p>
          <w:p w:rsidR="00000000" w:rsidDel="00000000" w:rsidP="00000000" w:rsidRDefault="00000000" w:rsidRPr="00000000" w14:paraId="00000009">
            <w:pPr>
              <w:numPr>
                <w:ilvl w:val="0"/>
                <w:numId w:val="3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What questions do you have about the text</w:t>
            </w:r>
          </w:p>
        </w:tc>
        <w:tc>
          <w:tcPr/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 think_______________.</w:t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It doesn’t make sense that___________.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Why would/did_________________.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When will ____________________.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What will ____________________.</w:t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color w:val="800000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800000"/>
                <w:sz w:val="36"/>
                <w:szCs w:val="36"/>
                <w:rtl w:val="0"/>
              </w:rPr>
              <w:t xml:space="preserve">Evaluate </w:t>
            </w:r>
          </w:p>
        </w:tc>
        <w:tc>
          <w:tcPr/>
          <w:p w:rsidR="00000000" w:rsidDel="00000000" w:rsidP="00000000" w:rsidRDefault="00000000" w:rsidRPr="00000000" w14:paraId="00000010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Think about what you have read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What did you learn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Was it important to you, why or why not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Did you enjoy reading it, why or why not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10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Did you find the characters believable, likeable, interesting </w:t>
            </w:r>
          </w:p>
        </w:tc>
        <w:tc>
          <w:tcPr/>
          <w:p w:rsidR="00000000" w:rsidDel="00000000" w:rsidP="00000000" w:rsidRDefault="00000000" w:rsidRPr="00000000" w14:paraId="00000015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 like/ don’t like ________because________________.</w:t>
            </w:r>
          </w:p>
          <w:p w:rsidR="00000000" w:rsidDel="00000000" w:rsidP="00000000" w:rsidRDefault="00000000" w:rsidRPr="00000000" w14:paraId="00000016">
            <w:pPr>
              <w:numPr>
                <w:ilvl w:val="1"/>
                <w:numId w:val="8"/>
              </w:numPr>
              <w:spacing w:line="240" w:lineRule="auto"/>
              <w:ind w:left="144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Character X </w:t>
            </w:r>
          </w:p>
          <w:p w:rsidR="00000000" w:rsidDel="00000000" w:rsidP="00000000" w:rsidRDefault="00000000" w:rsidRPr="00000000" w14:paraId="00000017">
            <w:pPr>
              <w:numPr>
                <w:ilvl w:val="1"/>
                <w:numId w:val="8"/>
              </w:numPr>
              <w:spacing w:line="240" w:lineRule="auto"/>
              <w:ind w:left="144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The author’s choice of: vocabulary, characterization, literary techniques, believability, etc. </w:t>
              <w:br w:type="textWrapping"/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It is important that ________________ because______________________. </w:t>
              <w:br w:type="textWrapping"/>
              <w:t xml:space="preserve"> </w:t>
            </w:r>
          </w:p>
        </w:tc>
      </w:tr>
      <w:tr>
        <w:tc>
          <w:tcPr/>
          <w:p w:rsidR="00000000" w:rsidDel="00000000" w:rsidP="00000000" w:rsidRDefault="00000000" w:rsidRPr="00000000" w14:paraId="00000019">
            <w:pPr>
              <w:spacing w:line="240" w:lineRule="auto"/>
              <w:contextualSpacing w:val="0"/>
              <w:rPr>
                <w:rFonts w:ascii="Merriweather" w:cs="Merriweather" w:eastAsia="Merriweather" w:hAnsi="Merriweather"/>
                <w:color w:val="008000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8000"/>
                <w:sz w:val="36"/>
                <w:szCs w:val="36"/>
                <w:rtl w:val="0"/>
              </w:rPr>
              <w:t xml:space="preserve">C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8000"/>
                <w:sz w:val="36"/>
                <w:szCs w:val="36"/>
                <w:rtl w:val="0"/>
              </w:rPr>
              <w:t xml:space="preserve">onnect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08000"/>
                <w:sz w:val="36"/>
                <w:szCs w:val="36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1A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Relate what you have read to what you know, and to your thoughts and feelings 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Compare what you have read to other texts and to the world around you </w:t>
            </w:r>
          </w:p>
        </w:tc>
        <w:tc>
          <w:tcPr/>
          <w:p w:rsidR="00000000" w:rsidDel="00000000" w:rsidP="00000000" w:rsidRDefault="00000000" w:rsidRPr="00000000" w14:paraId="0000001C">
            <w:pPr>
              <w:numPr>
                <w:ilvl w:val="0"/>
                <w:numId w:val="5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The part in the book where/when _________________ happens, is similar to (self, world, text) __________________________ because___________________________. </w:t>
            </w:r>
          </w:p>
        </w:tc>
      </w:tr>
      <w:tr>
        <w:tc>
          <w:tcPr/>
          <w:p w:rsidR="00000000" w:rsidDel="00000000" w:rsidP="00000000" w:rsidRDefault="00000000" w:rsidRPr="00000000" w14:paraId="0000001D">
            <w:pPr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color w:val="205968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205968"/>
                <w:sz w:val="36"/>
                <w:szCs w:val="36"/>
                <w:rtl w:val="0"/>
              </w:rPr>
              <w:t xml:space="preserve">Summarize </w:t>
            </w:r>
          </w:p>
        </w:tc>
        <w:tc>
          <w:tcPr/>
          <w:p w:rsidR="00000000" w:rsidDel="00000000" w:rsidP="00000000" w:rsidRDefault="00000000" w:rsidRPr="00000000" w14:paraId="0000001E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Recap what has happened, think about the plot and story elements</w:t>
            </w:r>
          </w:p>
          <w:p w:rsidR="00000000" w:rsidDel="00000000" w:rsidP="00000000" w:rsidRDefault="00000000" w:rsidRPr="00000000" w14:paraId="0000001F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Draw your own conclusions 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6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Organize and connect the details </w:t>
            </w:r>
          </w:p>
        </w:tc>
        <w:tc>
          <w:tcPr/>
          <w:p w:rsidR="00000000" w:rsidDel="00000000" w:rsidP="00000000" w:rsidRDefault="00000000" w:rsidRPr="00000000" w14:paraId="00000021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In the reading _________________________.</w:t>
              <w:br w:type="textWrapping"/>
            </w:r>
          </w:p>
          <w:p w:rsidR="00000000" w:rsidDel="00000000" w:rsidP="00000000" w:rsidRDefault="00000000" w:rsidRPr="00000000" w14:paraId="00000022">
            <w:pPr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(Character name)___________  decided to_________________________. </w:t>
            </w:r>
          </w:p>
        </w:tc>
      </w:tr>
      <w:tr>
        <w:tc>
          <w:tcPr/>
          <w:p w:rsidR="00000000" w:rsidDel="00000000" w:rsidP="00000000" w:rsidRDefault="00000000" w:rsidRPr="00000000" w14:paraId="00000023">
            <w:pPr>
              <w:spacing w:line="240" w:lineRule="auto"/>
              <w:contextualSpacing w:val="0"/>
              <w:rPr>
                <w:rFonts w:ascii="Merriweather" w:cs="Merriweather" w:eastAsia="Merriweather" w:hAnsi="Merriweather"/>
                <w:b w:val="1"/>
                <w:color w:val="660066"/>
                <w:sz w:val="36"/>
                <w:szCs w:val="3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660066"/>
                <w:sz w:val="36"/>
                <w:szCs w:val="36"/>
                <w:rtl w:val="0"/>
              </w:rPr>
              <w:t xml:space="preserve">Infer </w:t>
            </w:r>
          </w:p>
        </w:tc>
        <w:tc>
          <w:tcPr/>
          <w:p w:rsidR="00000000" w:rsidDel="00000000" w:rsidP="00000000" w:rsidRDefault="00000000" w:rsidRPr="00000000" w14:paraId="00000024">
            <w:pPr>
              <w:numPr>
                <w:ilvl w:val="0"/>
                <w:numId w:val="1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Imagine the details 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1"/>
              </w:numPr>
              <w:spacing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Use what you have read to </w:t>
            </w: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understand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what the author means</w:t>
            </w:r>
          </w:p>
        </w:tc>
        <w:tc>
          <w:tcPr/>
          <w:p w:rsidR="00000000" w:rsidDel="00000000" w:rsidP="00000000" w:rsidRDefault="00000000" w:rsidRPr="00000000" w14:paraId="00000026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I can visualize how _________________</w:t>
              <w:br w:type="textWrapping"/>
              <w:t xml:space="preserve">(5 sense--taste, touch, sight, smell, etc.) based off of ______________________.  </w:t>
              <w:br w:type="textWrapping"/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(Character’s name) is probably feeling/motivated, etc.) ______________because________________________. </w:t>
              <w:br w:type="textWrapping"/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The author  could be wanting the reader to _____________________________ because ______________________________________. </w:t>
              <w:br w:type="textWrapping"/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(Character name)___________ must feel______________ because_____________. </w:t>
            </w:r>
          </w:p>
        </w:tc>
      </w:tr>
    </w:tbl>
    <w:p w:rsidR="00000000" w:rsidDel="00000000" w:rsidP="00000000" w:rsidRDefault="00000000" w:rsidRPr="00000000" w14:paraId="0000002A">
      <w:pPr>
        <w:spacing w:line="240" w:lineRule="auto"/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contextualSpacing w:val="0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In your journals, you will pick which one of these traits to answer each class. However, you must cover 5 of the traits each week. You cannot repeat any one of the traits before you have gone through the list. </w:t>
        <w:br w:type="textWrapping"/>
        <w:br w:type="textWrapping"/>
        <w:t xml:space="preserve">In your journals, you must title which trait you are answering for each entry. </w:t>
      </w:r>
    </w:p>
    <w:p w:rsidR="00000000" w:rsidDel="00000000" w:rsidP="00000000" w:rsidRDefault="00000000" w:rsidRPr="00000000" w14:paraId="0000002D">
      <w:pPr>
        <w:spacing w:line="240" w:lineRule="auto"/>
        <w:contextualSpacing w:val="0"/>
        <w:rPr>
          <w:rFonts w:ascii="Cambria" w:cs="Cambria" w:eastAsia="Cambria" w:hAnsi="Cambria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br w:type="textWrapping"/>
        <w:t xml:space="preserve">ex.</w:t>
        <w:br w:type="textWrapping"/>
        <w:br w:type="textWrapping"/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Monday, Feb 10</w:t>
        <w:br w:type="textWrapping"/>
        <w:br w:type="textWrapping"/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u w:val="single"/>
          <w:rtl w:val="0"/>
        </w:rPr>
        <w:t xml:space="preserve">Predict </w:t>
      </w:r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br w:type="textWrapping"/>
        <w:t xml:space="preserve">I predict….. </w:t>
      </w:r>
    </w:p>
    <w:p w:rsidR="00000000" w:rsidDel="00000000" w:rsidP="00000000" w:rsidRDefault="00000000" w:rsidRPr="00000000" w14:paraId="0000002E">
      <w:pPr>
        <w:spacing w:line="240" w:lineRule="auto"/>
        <w:contextualSpacing w:val="0"/>
        <w:jc w:val="center"/>
        <w:rPr>
          <w:rFonts w:ascii="Tahoma" w:cs="Tahoma" w:eastAsia="Tahoma" w:hAnsi="Tahoma"/>
          <w:sz w:val="44"/>
          <w:szCs w:val="44"/>
          <w:u w:val="single"/>
        </w:rPr>
      </w:pPr>
      <w:r w:rsidDel="00000000" w:rsidR="00000000" w:rsidRPr="00000000">
        <w:rPr>
          <w:rFonts w:ascii="Tahoma" w:cs="Tahoma" w:eastAsia="Tahoma" w:hAnsi="Tahoma"/>
          <w:sz w:val="44"/>
          <w:szCs w:val="44"/>
          <w:u w:val="single"/>
          <w:rtl w:val="0"/>
        </w:rPr>
        <w:t xml:space="preserve"> Journal</w:t>
      </w:r>
    </w:p>
    <w:p w:rsidR="00000000" w:rsidDel="00000000" w:rsidP="00000000" w:rsidRDefault="00000000" w:rsidRPr="00000000" w14:paraId="0000002F">
      <w:pPr>
        <w:spacing w:line="240" w:lineRule="auto"/>
        <w:contextualSpacing w:val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8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80"/>
        <w:gridCol w:w="2260"/>
        <w:gridCol w:w="2240"/>
        <w:gridCol w:w="2280"/>
        <w:gridCol w:w="2120"/>
        <w:tblGridChange w:id="0">
          <w:tblGrid>
            <w:gridCol w:w="1880"/>
            <w:gridCol w:w="2260"/>
            <w:gridCol w:w="2240"/>
            <w:gridCol w:w="2280"/>
            <w:gridCol w:w="2120"/>
          </w:tblGrid>
        </w:tblGridChange>
      </w:tblGrid>
      <w:tr>
        <w:trPr>
          <w:trHeight w:val="360" w:hRule="atLeast"/>
        </w:trPr>
        <w:tc>
          <w:tcPr>
            <w:tcBorders>
              <w:bottom w:color="000000" w:space="0" w:sz="4" w:val="single"/>
            </w:tcBorders>
            <w:shd w:fill="ffff00" w:val="clear"/>
            <w:vAlign w:val="top"/>
          </w:tcPr>
          <w:p w:rsidR="00000000" w:rsidDel="00000000" w:rsidP="00000000" w:rsidRDefault="00000000" w:rsidRPr="00000000" w14:paraId="00000030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Not Yet Meeting Expectations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Meeting Expectations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35">
            <w:pPr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Fully Meeting Expectations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Exceeding Expectations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40" w:lineRule="auto"/>
              <w:contextualSpacing w:val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0" w:hRule="atLeast"/>
        </w:trPr>
        <w:tc>
          <w:tcPr>
            <w:shd w:fill="ffff00" w:val="clear"/>
            <w:vAlign w:val="top"/>
          </w:tcPr>
          <w:p w:rsidR="00000000" w:rsidDel="00000000" w:rsidP="00000000" w:rsidRDefault="00000000" w:rsidRPr="00000000" w14:paraId="00000039">
            <w:pPr>
              <w:pStyle w:val="Heading1"/>
              <w:keepLines w:val="0"/>
              <w:spacing w:after="0" w:before="0" w:line="240" w:lineRule="auto"/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mallCaps w:val="1"/>
                <w:sz w:val="20"/>
                <w:szCs w:val="20"/>
                <w:rtl w:val="0"/>
              </w:rPr>
              <w:t xml:space="preserve">RESPONSE AND ANALYSIS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ind w:left="720"/>
              <w:contextualSpacing w:val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Has difficulty making connections to events, characters or issues in the novel.</w:t>
            </w:r>
          </w:p>
          <w:p w:rsidR="00000000" w:rsidDel="00000000" w:rsidP="00000000" w:rsidRDefault="00000000" w:rsidRPr="00000000" w14:paraId="00000045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No variety in comments.</w:t>
            </w:r>
          </w:p>
          <w:p w:rsidR="00000000" w:rsidDel="00000000" w:rsidP="00000000" w:rsidRDefault="00000000" w:rsidRPr="00000000" w14:paraId="00000046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Offers vague reactions or judgments with no support.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7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Makes obvious connections to events, characters or issues in the novel.</w:t>
            </w:r>
          </w:p>
          <w:p w:rsidR="00000000" w:rsidDel="00000000" w:rsidP="00000000" w:rsidRDefault="00000000" w:rsidRPr="00000000" w14:paraId="00000048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Limited variety in comments.</w:t>
            </w:r>
          </w:p>
          <w:p w:rsidR="00000000" w:rsidDel="00000000" w:rsidP="00000000" w:rsidRDefault="00000000" w:rsidRPr="00000000" w14:paraId="00000049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Offers reactions or judgments with some support.</w:t>
            </w:r>
          </w:p>
          <w:p w:rsidR="00000000" w:rsidDel="00000000" w:rsidP="00000000" w:rsidRDefault="00000000" w:rsidRPr="00000000" w14:paraId="0000004A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C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Makes logical connections to events, characters or issues in the novel.</w:t>
            </w:r>
          </w:p>
          <w:p w:rsidR="00000000" w:rsidDel="00000000" w:rsidP="00000000" w:rsidRDefault="00000000" w:rsidRPr="00000000" w14:paraId="0000004D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Some variety in comments.</w:t>
            </w:r>
          </w:p>
          <w:p w:rsidR="00000000" w:rsidDel="00000000" w:rsidP="00000000" w:rsidRDefault="00000000" w:rsidRPr="00000000" w14:paraId="0000004E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Offers reactions or judgments supported by reason or example.</w:t>
            </w:r>
          </w:p>
          <w:p w:rsidR="00000000" w:rsidDel="00000000" w:rsidP="00000000" w:rsidRDefault="00000000" w:rsidRPr="00000000" w14:paraId="0000004F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2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 May develop creative or insightful responses to events, characters or issues in the novel.</w:t>
            </w:r>
          </w:p>
          <w:p w:rsidR="00000000" w:rsidDel="00000000" w:rsidP="00000000" w:rsidRDefault="00000000" w:rsidRPr="00000000" w14:paraId="00000053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Noticeable variety in comments.</w:t>
            </w:r>
          </w:p>
          <w:p w:rsidR="00000000" w:rsidDel="00000000" w:rsidP="00000000" w:rsidRDefault="00000000" w:rsidRPr="00000000" w14:paraId="00000054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Fonts w:ascii="Calibri" w:cs="Calibri" w:eastAsia="Calibri" w:hAnsi="Calibri"/>
                <w:sz w:val="19"/>
                <w:szCs w:val="19"/>
                <w:rtl w:val="0"/>
              </w:rPr>
              <w:t xml:space="preserve">Supports reactions and judgements with analytical or reasoned arguments.</w:t>
            </w:r>
          </w:p>
          <w:p w:rsidR="00000000" w:rsidDel="00000000" w:rsidP="00000000" w:rsidRDefault="00000000" w:rsidRPr="00000000" w14:paraId="00000055">
            <w:pPr>
              <w:spacing w:after="120" w:before="120" w:line="240" w:lineRule="auto"/>
              <w:contextualSpacing w:val="0"/>
              <w:rPr>
                <w:rFonts w:ascii="Calibri" w:cs="Calibri" w:eastAsia="Calibri" w:hAnsi="Calibri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spacing w:line="240" w:lineRule="auto"/>
        <w:ind w:left="1440" w:right="-720" w:firstLine="720"/>
        <w:contextualSpacing w:val="0"/>
        <w:rPr>
          <w:sz w:val="36"/>
          <w:szCs w:val="36"/>
        </w:rPr>
      </w:pP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sz w:val="36"/>
          <w:szCs w:val="36"/>
          <w:rtl w:val="0"/>
        </w:rPr>
        <w:br w:type="textWrapping"/>
        <w:t xml:space="preserve">4x2= </w:t>
        <w:tab/>
        <w:tab/>
        <w:t xml:space="preserve">/8</w:t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Times New Roman"/>
  <w:font w:name="Calibri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